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71C97">
        <w:rPr>
          <w:rFonts w:ascii="Arial" w:hAnsi="Arial" w:cs="Arial" w:hint="eastAsia"/>
          <w:b/>
          <w:lang w:eastAsia="zh-CN"/>
        </w:rPr>
        <w:t>4</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286737" w:rsidRPr="00A3037C">
        <w:rPr>
          <w:rFonts w:ascii="Arial" w:hAnsi="Arial" w:cs="Arial"/>
          <w:b/>
          <w:lang w:eastAsia="zh-CN"/>
        </w:rPr>
        <w:t>2</w:t>
      </w:r>
      <w:r w:rsidR="00AA2E26">
        <w:rPr>
          <w:rFonts w:ascii="Arial" w:hAnsi="Arial" w:cs="Arial" w:hint="eastAsia"/>
          <w:b/>
          <w:lang w:eastAsia="zh-CN"/>
        </w:rPr>
        <w:t>211647</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271C97">
        <w:rPr>
          <w:rFonts w:ascii="Arial" w:hAnsi="Arial" w:hint="eastAsia"/>
          <w:b/>
          <w:lang w:val="en-US" w:eastAsia="zh-CN"/>
        </w:rPr>
        <w:t>August</w:t>
      </w:r>
      <w:r w:rsidR="00831156" w:rsidRPr="002C662F">
        <w:rPr>
          <w:rFonts w:ascii="Arial" w:hAnsi="Arial" w:hint="eastAsia"/>
          <w:b/>
          <w:lang w:val="en-US" w:eastAsia="zh-CN"/>
        </w:rPr>
        <w:t xml:space="preserve"> </w:t>
      </w:r>
      <w:r w:rsidR="00271C97">
        <w:rPr>
          <w:rFonts w:ascii="Arial" w:hAnsi="Arial" w:hint="eastAsia"/>
          <w:b/>
          <w:lang w:val="en-US" w:eastAsia="zh-CN"/>
        </w:rPr>
        <w:t>15</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271C97">
        <w:rPr>
          <w:rFonts w:ascii="Arial" w:hAnsi="Arial" w:hint="eastAsia"/>
          <w:b/>
          <w:lang w:val="en-US" w:eastAsia="zh-CN"/>
        </w:rPr>
        <w:t>August</w:t>
      </w:r>
      <w:r w:rsidR="00EC3F77">
        <w:rPr>
          <w:rFonts w:ascii="Arial" w:hAnsi="Arial" w:hint="eastAsia"/>
          <w:b/>
          <w:lang w:val="en-US" w:eastAsia="zh-CN"/>
        </w:rPr>
        <w:t xml:space="preserve"> </w:t>
      </w:r>
      <w:r w:rsidR="005A696D">
        <w:rPr>
          <w:rFonts w:ascii="Arial" w:hAnsi="Arial" w:hint="eastAsia"/>
          <w:b/>
          <w:lang w:val="en-US" w:eastAsia="zh-CN"/>
        </w:rPr>
        <w:t>2</w:t>
      </w:r>
      <w:r w:rsidR="00271C97">
        <w:rPr>
          <w:rFonts w:ascii="Arial" w:hAnsi="Arial" w:hint="eastAsia"/>
          <w:b/>
          <w:lang w:val="en-US" w:eastAsia="zh-CN"/>
        </w:rPr>
        <w:t>6</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0A24BF">
        <w:rPr>
          <w:rFonts w:ascii="Arial" w:eastAsiaTheme="minorEastAsia" w:hAnsi="Arial" w:cs="Arial" w:hint="eastAsia"/>
          <w:b/>
          <w:lang w:eastAsia="zh-CN"/>
        </w:rPr>
        <w:t>receiver</w:t>
      </w:r>
      <w:r w:rsidR="000A24BF" w:rsidRPr="006663FB">
        <w:rPr>
          <w:rFonts w:ascii="Arial" w:eastAsiaTheme="minorEastAsia" w:hAnsi="Arial" w:cs="Arial"/>
          <w:b/>
          <w:lang w:eastAsia="zh-CN"/>
        </w:rPr>
        <w:t xml:space="preserve"> </w:t>
      </w:r>
      <w:r w:rsidR="006663FB" w:rsidRPr="006663FB">
        <w:rPr>
          <w:rFonts w:ascii="Arial" w:eastAsiaTheme="minorEastAsia" w:hAnsi="Arial" w:cs="Arial"/>
          <w:b/>
          <w:lang w:eastAsia="zh-CN"/>
        </w:rPr>
        <w:t>conformance testing</w:t>
      </w:r>
      <w:r w:rsidR="006663FB" w:rsidRPr="006663FB" w:rsidDel="006663FB">
        <w:rPr>
          <w:rFonts w:ascii="Arial" w:eastAsiaTheme="minorEastAsia" w:hAnsi="Arial" w:cs="Arial" w:hint="eastAsia"/>
          <w:b/>
          <w:lang w:eastAsia="zh-CN"/>
        </w:rPr>
        <w:t xml:space="preserve"> </w:t>
      </w:r>
      <w:r w:rsidR="00C23FF0" w:rsidRPr="002C662F">
        <w:rPr>
          <w:rFonts w:ascii="Arial" w:eastAsiaTheme="minorEastAsia" w:hAnsi="Arial" w:cs="Arial" w:hint="eastAsia"/>
          <w:b/>
          <w:lang w:eastAsia="zh-CN"/>
        </w:rPr>
        <w:t>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271C97" w:rsidRPr="002C662F">
        <w:rPr>
          <w:rFonts w:ascii="Arial" w:eastAsiaTheme="minorEastAsia" w:hAnsi="Arial" w:cs="Arial" w:hint="eastAsia"/>
          <w:b/>
          <w:lang w:eastAsia="zh-CN"/>
        </w:rPr>
        <w:t>1</w:t>
      </w:r>
      <w:r w:rsidR="00271C97">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6663FB">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0A24BF">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976A9D" w:rsidP="00C31073">
      <w:pPr>
        <w:jc w:val="both"/>
        <w:rPr>
          <w:lang w:eastAsia="zh-CN"/>
        </w:rPr>
      </w:pPr>
      <w:r w:rsidRPr="00DD6BD0">
        <w:rPr>
          <w:rFonts w:hint="eastAsia"/>
          <w:lang w:eastAsia="zh-CN"/>
        </w:rPr>
        <w:t>In RAN</w:t>
      </w:r>
      <w:r w:rsidRPr="00534773">
        <w:rPr>
          <w:rFonts w:hint="eastAsia"/>
          <w:lang w:eastAsia="zh-CN"/>
        </w:rPr>
        <w:t>4#10</w:t>
      </w:r>
      <w:r>
        <w:rPr>
          <w:rFonts w:hint="eastAsia"/>
          <w:lang w:eastAsia="zh-CN"/>
        </w:rPr>
        <w:t>3</w:t>
      </w:r>
      <w:r w:rsidRPr="00534773">
        <w:rPr>
          <w:rFonts w:hint="eastAsia"/>
          <w:lang w:eastAsia="zh-CN"/>
        </w:rPr>
        <w:t xml:space="preserve">-e, a </w:t>
      </w:r>
      <w:r w:rsidRPr="004C0B53">
        <w:rPr>
          <w:lang w:eastAsia="zh-CN"/>
        </w:rPr>
        <w:t>WF</w:t>
      </w:r>
      <w:r>
        <w:rPr>
          <w:rFonts w:hint="eastAsia"/>
          <w:lang w:eastAsia="zh-CN"/>
        </w:rPr>
        <w:t xml:space="preserve"> [1] </w:t>
      </w:r>
      <w:r w:rsidRPr="004C0B53">
        <w:rPr>
          <w:lang w:eastAsia="zh-CN"/>
        </w:rPr>
        <w:t>on BS RF conformance testing for FR2-2</w:t>
      </w:r>
      <w:r w:rsidRPr="00534773">
        <w:rPr>
          <w:rFonts w:hint="eastAsia"/>
          <w:lang w:eastAsia="zh-CN"/>
        </w:rPr>
        <w:t xml:space="preserve"> was approved. </w:t>
      </w:r>
      <w:r w:rsidR="007F4B14">
        <w:rPr>
          <w:rFonts w:hint="eastAsia"/>
          <w:lang w:eastAsia="zh-CN"/>
        </w:rPr>
        <w:t>S</w:t>
      </w:r>
      <w:r w:rsidR="002663B4" w:rsidRPr="00282FE4">
        <w:rPr>
          <w:lang w:eastAsia="zh-CN"/>
        </w:rPr>
        <w:t>ome</w:t>
      </w:r>
      <w:r w:rsidR="00DB6433">
        <w:rPr>
          <w:rFonts w:hint="eastAsia"/>
          <w:lang w:eastAsia="zh-CN"/>
        </w:rPr>
        <w:t xml:space="preserve"> the </w:t>
      </w:r>
      <w:r w:rsidR="00DB6433" w:rsidRPr="002C662F">
        <w:rPr>
          <w:rFonts w:hint="eastAsia"/>
          <w:lang w:eastAsia="zh-CN"/>
        </w:rPr>
        <w:t xml:space="preserve">remaining issues in </w:t>
      </w:r>
      <w:r w:rsidR="00DB6433">
        <w:rPr>
          <w:rFonts w:hint="eastAsia"/>
          <w:lang w:eastAsia="zh-CN"/>
        </w:rPr>
        <w:t xml:space="preserve">the </w:t>
      </w:r>
      <w:r w:rsidR="00DB6433" w:rsidRPr="002C662F">
        <w:rPr>
          <w:rFonts w:hint="eastAsia"/>
          <w:lang w:eastAsia="zh-CN"/>
        </w:rPr>
        <w:t xml:space="preserve">WF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4F3127">
        <w:rPr>
          <w:rFonts w:hint="eastAsia"/>
          <w:lang w:eastAsia="zh-CN"/>
        </w:rPr>
        <w:t>for receiver</w:t>
      </w:r>
      <w:r w:rsidR="00185BB3">
        <w:rPr>
          <w:rFonts w:hint="eastAsia"/>
          <w:lang w:eastAsia="zh-CN"/>
        </w:rPr>
        <w:t xml:space="preserve"> test</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556CD3" w:rsidRDefault="00A70423" w:rsidP="00C31073">
      <w:pPr>
        <w:jc w:val="both"/>
        <w:rPr>
          <w:b/>
          <w:u w:val="single"/>
          <w:lang w:eastAsia="zh-CN"/>
        </w:rPr>
      </w:pPr>
      <w:r w:rsidRPr="00F5018E">
        <w:rPr>
          <w:b/>
          <w:bCs/>
          <w:sz w:val="21"/>
          <w:szCs w:val="21"/>
          <w:u w:val="single"/>
          <w:lang w:eastAsia="zh-CN"/>
        </w:rPr>
        <w:t>Frequency range</w:t>
      </w:r>
      <w:r>
        <w:rPr>
          <w:rFonts w:hint="eastAsia"/>
          <w:b/>
          <w:bCs/>
          <w:sz w:val="21"/>
          <w:szCs w:val="21"/>
          <w:u w:val="single"/>
          <w:lang w:eastAsia="zh-CN"/>
        </w:rPr>
        <w:t xml:space="preserve"> for </w:t>
      </w:r>
      <w:r w:rsidR="000A24BF">
        <w:rPr>
          <w:rFonts w:hint="eastAsia"/>
          <w:b/>
          <w:bCs/>
          <w:sz w:val="21"/>
          <w:szCs w:val="21"/>
          <w:u w:val="single"/>
          <w:lang w:eastAsia="zh-CN"/>
        </w:rPr>
        <w:t xml:space="preserve">RX </w:t>
      </w:r>
      <w:r w:rsidRPr="00A70423">
        <w:rPr>
          <w:b/>
          <w:bCs/>
          <w:sz w:val="21"/>
          <w:szCs w:val="21"/>
          <w:u w:val="single"/>
          <w:lang w:eastAsia="zh-CN"/>
        </w:rPr>
        <w:t>spurious emission</w:t>
      </w:r>
      <w:r w:rsidR="000A24BF">
        <w:rPr>
          <w:rFonts w:hint="eastAsia"/>
          <w:b/>
          <w:bCs/>
          <w:sz w:val="21"/>
          <w:szCs w:val="21"/>
          <w:u w:val="single"/>
          <w:lang w:eastAsia="zh-CN"/>
        </w:rPr>
        <w:t xml:space="preserve"> and out-of-band blocking</w:t>
      </w:r>
    </w:p>
    <w:p w:rsidR="006C5C8B" w:rsidRDefault="006C5C8B" w:rsidP="006C5C8B">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 xml:space="preserve">frequency range for </w:t>
      </w:r>
      <w:r w:rsidR="00976A9D">
        <w:rPr>
          <w:rFonts w:hint="eastAsia"/>
          <w:lang w:eastAsia="zh-CN"/>
        </w:rPr>
        <w:t xml:space="preserve">RX </w:t>
      </w:r>
      <w:r>
        <w:rPr>
          <w:rFonts w:hint="eastAsia"/>
          <w:lang w:eastAsia="zh-CN"/>
        </w:rPr>
        <w:t>spurious em</w:t>
      </w:r>
      <w:r w:rsidR="000A24BF">
        <w:rPr>
          <w:rFonts w:hint="eastAsia"/>
          <w:lang w:eastAsia="zh-CN"/>
        </w:rPr>
        <w:t>i</w:t>
      </w:r>
      <w:r>
        <w:rPr>
          <w:rFonts w:hint="eastAsia"/>
          <w:lang w:eastAsia="zh-CN"/>
        </w:rPr>
        <w:t>ssion</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D766B7" w:rsidTr="00D766B7">
        <w:tc>
          <w:tcPr>
            <w:tcW w:w="9855" w:type="dxa"/>
          </w:tcPr>
          <w:p w:rsidR="00D6160F" w:rsidRDefault="00D6160F" w:rsidP="00D6160F">
            <w:pPr>
              <w:pStyle w:val="2"/>
              <w:numPr>
                <w:ilvl w:val="1"/>
                <w:numId w:val="0"/>
              </w:numPr>
              <w:tabs>
                <w:tab w:val="left" w:pos="432"/>
                <w:tab w:val="left" w:pos="576"/>
              </w:tabs>
              <w:ind w:left="576" w:hanging="576"/>
              <w:outlineLvl w:val="1"/>
              <w:rPr>
                <w:rFonts w:eastAsia="宋体"/>
                <w:sz w:val="24"/>
                <w:szCs w:val="24"/>
                <w:lang w:val="en-US" w:eastAsia="zh-CN"/>
              </w:rPr>
            </w:pPr>
            <w:r>
              <w:rPr>
                <w:rFonts w:eastAsia="宋体" w:hint="eastAsia"/>
                <w:sz w:val="24"/>
                <w:szCs w:val="24"/>
                <w:lang w:val="en-US" w:eastAsia="zh-CN"/>
              </w:rPr>
              <w:t>Sub-topic#3-4 Measurement system frequency capabilities and OOB blocking related / spurious emissions related frequency parameters</w:t>
            </w:r>
          </w:p>
          <w:p w:rsidR="00D6160F" w:rsidRPr="00D6160F" w:rsidRDefault="00D6160F" w:rsidP="00D6160F">
            <w:pPr>
              <w:overflowPunct w:val="0"/>
              <w:autoSpaceDE w:val="0"/>
              <w:autoSpaceDN w:val="0"/>
              <w:adjustRightInd w:val="0"/>
              <w:textAlignment w:val="baseline"/>
              <w:rPr>
                <w:rFonts w:eastAsia="宋体"/>
                <w:i/>
                <w:iCs/>
                <w:lang w:val="en-US" w:eastAsia="zh-CN"/>
              </w:rPr>
            </w:pPr>
            <w:r w:rsidRPr="00D6160F">
              <w:rPr>
                <w:rFonts w:eastAsia="宋体"/>
                <w:i/>
                <w:iCs/>
                <w:lang w:val="en-US" w:eastAsia="zh-CN"/>
              </w:rPr>
              <w:t>Agreement:</w:t>
            </w:r>
          </w:p>
          <w:p w:rsidR="00D6160F" w:rsidRPr="00D6160F" w:rsidRDefault="00D6160F" w:rsidP="00D6160F">
            <w:pPr>
              <w:overflowPunct w:val="0"/>
              <w:autoSpaceDE w:val="0"/>
              <w:autoSpaceDN w:val="0"/>
              <w:adjustRightInd w:val="0"/>
              <w:textAlignment w:val="baseline"/>
              <w:rPr>
                <w:rFonts w:eastAsia="宋体"/>
                <w:i/>
                <w:iCs/>
                <w:lang w:val="en-US" w:eastAsia="zh-CN"/>
              </w:rPr>
            </w:pPr>
            <w:r w:rsidRPr="00D6160F">
              <w:rPr>
                <w:rFonts w:eastAsia="宋体"/>
                <w:i/>
                <w:iCs/>
                <w:lang w:val="en-US" w:eastAsia="zh-CN"/>
              </w:rPr>
              <w:t>Companies are encouraged to do further study for at least</w:t>
            </w:r>
          </w:p>
          <w:p w:rsidR="00D6160F" w:rsidRPr="00D6160F" w:rsidRDefault="00D6160F" w:rsidP="00D6160F">
            <w:pPr>
              <w:pStyle w:val="afb"/>
              <w:widowControl/>
              <w:numPr>
                <w:ilvl w:val="0"/>
                <w:numId w:val="48"/>
              </w:numPr>
              <w:spacing w:before="0" w:after="180" w:line="240" w:lineRule="auto"/>
              <w:ind w:firstLineChars="0"/>
              <w:jc w:val="left"/>
              <w:rPr>
                <w:rFonts w:eastAsia="宋体"/>
                <w:i/>
                <w:iCs/>
              </w:rPr>
            </w:pPr>
            <w:r w:rsidRPr="00D6160F">
              <w:rPr>
                <w:rFonts w:eastAsia="宋体"/>
                <w:i/>
                <w:iCs/>
              </w:rPr>
              <w:t>Upper frequency limit, with and without mixer solutions</w:t>
            </w:r>
          </w:p>
          <w:p w:rsidR="00D6160F" w:rsidRPr="00D6160F" w:rsidRDefault="00D6160F" w:rsidP="00D6160F">
            <w:pPr>
              <w:pStyle w:val="afb"/>
              <w:widowControl/>
              <w:numPr>
                <w:ilvl w:val="0"/>
                <w:numId w:val="48"/>
              </w:numPr>
              <w:spacing w:before="0" w:after="180" w:line="240" w:lineRule="auto"/>
              <w:ind w:firstLineChars="0"/>
              <w:jc w:val="left"/>
              <w:rPr>
                <w:rFonts w:eastAsia="宋体"/>
                <w:i/>
                <w:iCs/>
              </w:rPr>
            </w:pPr>
            <w:r w:rsidRPr="00D6160F">
              <w:rPr>
                <w:rFonts w:eastAsia="宋体"/>
                <w:i/>
                <w:iCs/>
              </w:rPr>
              <w:t>Capability to generate OOB blocking interferer signal power</w:t>
            </w:r>
          </w:p>
          <w:p w:rsidR="00D6160F" w:rsidRPr="00D6160F" w:rsidRDefault="00D6160F" w:rsidP="00D6160F">
            <w:pPr>
              <w:pStyle w:val="afb"/>
              <w:widowControl/>
              <w:numPr>
                <w:ilvl w:val="0"/>
                <w:numId w:val="48"/>
              </w:numPr>
              <w:spacing w:before="0" w:after="180" w:line="240" w:lineRule="auto"/>
              <w:ind w:firstLineChars="0"/>
              <w:jc w:val="left"/>
              <w:rPr>
                <w:i/>
                <w:iCs/>
              </w:rPr>
            </w:pPr>
            <w:r w:rsidRPr="00D6160F">
              <w:rPr>
                <w:rFonts w:eastAsia="宋体"/>
                <w:i/>
                <w:iCs/>
              </w:rPr>
              <w:t>Increasing lower limit of measurement above 30 MHz</w:t>
            </w:r>
          </w:p>
          <w:p w:rsidR="00D766B7" w:rsidRPr="00D6160F" w:rsidRDefault="00D766B7" w:rsidP="00C31073">
            <w:pPr>
              <w:jc w:val="both"/>
              <w:rPr>
                <w:lang w:eastAsia="zh-CN"/>
              </w:rPr>
            </w:pPr>
          </w:p>
        </w:tc>
      </w:tr>
    </w:tbl>
    <w:p w:rsidR="003E7B1D" w:rsidRDefault="00CC5A1E" w:rsidP="00C31073">
      <w:pPr>
        <w:jc w:val="both"/>
        <w:rPr>
          <w:lang w:eastAsia="zh-CN"/>
        </w:rPr>
      </w:pPr>
      <w:r>
        <w:rPr>
          <w:rFonts w:hint="eastAsia"/>
          <w:lang w:eastAsia="zh-CN"/>
        </w:rPr>
        <w:t xml:space="preserve">Same with </w:t>
      </w:r>
      <w:r w:rsidR="003E7B1D">
        <w:rPr>
          <w:rFonts w:hint="eastAsia"/>
          <w:lang w:eastAsia="zh-CN"/>
        </w:rPr>
        <w:t xml:space="preserve">the discussion in </w:t>
      </w:r>
      <w:r w:rsidR="00A04A0B">
        <w:rPr>
          <w:rFonts w:hint="eastAsia"/>
          <w:lang w:eastAsia="zh-CN"/>
        </w:rPr>
        <w:t>transmitter conformance testing</w:t>
      </w:r>
      <w:r>
        <w:rPr>
          <w:rFonts w:hint="eastAsia"/>
          <w:lang w:eastAsia="zh-CN"/>
        </w:rPr>
        <w:t xml:space="preserve"> [2]</w:t>
      </w:r>
      <w:r w:rsidR="003E7B1D">
        <w:rPr>
          <w:rFonts w:hint="eastAsia"/>
          <w:lang w:eastAsia="zh-CN"/>
        </w:rPr>
        <w:t xml:space="preserve">, </w:t>
      </w:r>
      <w:r w:rsidR="008A7EE7">
        <w:rPr>
          <w:rFonts w:hint="eastAsia"/>
          <w:lang w:eastAsia="zh-CN"/>
        </w:rPr>
        <w:t xml:space="preserve">the </w:t>
      </w:r>
      <w:r w:rsidR="008A7EE7" w:rsidRPr="00C64D59">
        <w:rPr>
          <w:lang w:eastAsia="zh-CN"/>
        </w:rPr>
        <w:t>max limit frequency point</w:t>
      </w:r>
      <w:r w:rsidR="008A7EE7">
        <w:rPr>
          <w:rFonts w:hint="eastAsia"/>
          <w:lang w:eastAsia="zh-CN"/>
        </w:rPr>
        <w:t xml:space="preserve"> should be slightly </w:t>
      </w:r>
      <w:r w:rsidR="007F4B14">
        <w:rPr>
          <w:rFonts w:hint="eastAsia"/>
          <w:lang w:eastAsia="zh-CN"/>
        </w:rPr>
        <w:t xml:space="preserve">higher </w:t>
      </w:r>
      <w:r w:rsidR="008A7EE7">
        <w:rPr>
          <w:rFonts w:hint="eastAsia"/>
          <w:lang w:eastAsia="zh-CN"/>
        </w:rPr>
        <w:t xml:space="preserve">than maximum </w:t>
      </w:r>
      <w:r w:rsidR="008A7EE7" w:rsidRPr="00931575">
        <w:t>F</w:t>
      </w:r>
      <w:r w:rsidR="008A7EE7" w:rsidRPr="00931575">
        <w:rPr>
          <w:vertAlign w:val="subscript"/>
        </w:rPr>
        <w:t>step</w:t>
      </w:r>
      <w:proofErr w:type="gramStart"/>
      <w:r w:rsidR="008A7EE7" w:rsidRPr="00931575">
        <w:rPr>
          <w:vertAlign w:val="subscript"/>
        </w:rPr>
        <w:t>,6</w:t>
      </w:r>
      <w:proofErr w:type="gramEnd"/>
      <w:r w:rsidR="008A7EE7">
        <w:rPr>
          <w:rFonts w:hint="eastAsia"/>
          <w:lang w:eastAsia="zh-CN"/>
        </w:rPr>
        <w:t xml:space="preserve"> of all FR2-2 band. At </w:t>
      </w:r>
      <w:r w:rsidR="007F4B14">
        <w:rPr>
          <w:rFonts w:hint="eastAsia"/>
          <w:lang w:eastAsia="zh-CN"/>
        </w:rPr>
        <w:t xml:space="preserve">the </w:t>
      </w:r>
      <w:r w:rsidR="008A7EE7">
        <w:rPr>
          <w:rFonts w:hint="eastAsia"/>
          <w:lang w:eastAsia="zh-CN"/>
        </w:rPr>
        <w:t xml:space="preserve">same time, </w:t>
      </w:r>
      <w:r w:rsidR="008A7EE7" w:rsidRPr="00C64D59">
        <w:rPr>
          <w:lang w:eastAsia="zh-CN"/>
        </w:rPr>
        <w:t>max limit frequency point</w:t>
      </w:r>
      <w:r w:rsidR="008A7EE7">
        <w:rPr>
          <w:rFonts w:hint="eastAsia"/>
          <w:lang w:eastAsia="zh-CN"/>
        </w:rPr>
        <w:t xml:space="preserve"> is also </w:t>
      </w:r>
      <w:r w:rsidR="008A7EE7" w:rsidRPr="00350890">
        <w:rPr>
          <w:rFonts w:eastAsiaTheme="minorEastAsia"/>
          <w:lang w:val="en-US" w:eastAsia="zh-CN"/>
        </w:rPr>
        <w:t xml:space="preserve">feasible to </w:t>
      </w:r>
      <w:r w:rsidR="008A7EE7">
        <w:rPr>
          <w:rFonts w:eastAsiaTheme="minorEastAsia" w:hint="eastAsia"/>
          <w:lang w:val="en-US" w:eastAsia="zh-CN"/>
        </w:rPr>
        <w:t xml:space="preserve">be </w:t>
      </w:r>
      <w:r w:rsidR="008A7EE7" w:rsidRPr="00350890">
        <w:rPr>
          <w:rFonts w:eastAsiaTheme="minorEastAsia"/>
          <w:lang w:val="en-US" w:eastAsia="zh-CN"/>
        </w:rPr>
        <w:t>measure</w:t>
      </w:r>
      <w:r w:rsidR="008A7EE7">
        <w:rPr>
          <w:rFonts w:eastAsiaTheme="minorEastAsia" w:hint="eastAsia"/>
          <w:lang w:val="en-US" w:eastAsia="zh-CN"/>
        </w:rPr>
        <w:t xml:space="preserve">d. </w:t>
      </w:r>
      <w:r w:rsidR="008A7EE7">
        <w:rPr>
          <w:rFonts w:eastAsiaTheme="minorEastAsia"/>
          <w:lang w:val="en-US" w:eastAsia="zh-CN"/>
        </w:rPr>
        <w:t>T</w:t>
      </w:r>
      <w:r w:rsidR="008A7EE7">
        <w:rPr>
          <w:rFonts w:eastAsiaTheme="minorEastAsia" w:hint="eastAsia"/>
          <w:lang w:val="en-US" w:eastAsia="zh-CN"/>
        </w:rPr>
        <w:t xml:space="preserve">he </w:t>
      </w:r>
      <w:r w:rsidR="007D6FFD">
        <w:rPr>
          <w:rFonts w:eastAsiaTheme="minorEastAsia" w:hint="eastAsia"/>
          <w:lang w:val="en-US" w:eastAsia="zh-CN"/>
        </w:rPr>
        <w:t xml:space="preserve">operating band for RX spurious </w:t>
      </w:r>
      <w:r w:rsidR="007D6FFD">
        <w:rPr>
          <w:rFonts w:eastAsiaTheme="minorEastAsia"/>
          <w:lang w:val="en-US" w:eastAsia="zh-CN"/>
        </w:rPr>
        <w:t>emission</w:t>
      </w:r>
      <w:r w:rsidR="007D6FFD">
        <w:rPr>
          <w:rFonts w:eastAsiaTheme="minorEastAsia" w:hint="eastAsia"/>
          <w:lang w:val="en-US" w:eastAsia="zh-CN"/>
        </w:rPr>
        <w:t xml:space="preserve"> is same with operating band for TX spurious </w:t>
      </w:r>
      <w:r w:rsidR="007D6FFD">
        <w:rPr>
          <w:rFonts w:eastAsiaTheme="minorEastAsia"/>
          <w:lang w:val="en-US" w:eastAsia="zh-CN"/>
        </w:rPr>
        <w:t>emission</w:t>
      </w:r>
      <w:r w:rsidR="007D6FFD">
        <w:rPr>
          <w:rFonts w:eastAsiaTheme="minorEastAsia" w:hint="eastAsia"/>
          <w:lang w:val="en-US" w:eastAsia="zh-CN"/>
        </w:rPr>
        <w:t xml:space="preserve">. </w:t>
      </w:r>
      <w:r w:rsidR="007D6FFD">
        <w:rPr>
          <w:rFonts w:eastAsiaTheme="minorEastAsia"/>
          <w:lang w:val="en-US" w:eastAsia="zh-CN"/>
        </w:rPr>
        <w:t>S</w:t>
      </w:r>
      <w:r w:rsidR="007D6FFD">
        <w:rPr>
          <w:rFonts w:eastAsiaTheme="minorEastAsia" w:hint="eastAsia"/>
          <w:lang w:val="en-US" w:eastAsia="zh-CN"/>
        </w:rPr>
        <w:t xml:space="preserve">o </w:t>
      </w:r>
      <w:r w:rsidR="007A36F6">
        <w:rPr>
          <w:rFonts w:eastAsiaTheme="minorEastAsia" w:hint="eastAsia"/>
          <w:lang w:val="en-US" w:eastAsia="zh-CN"/>
        </w:rPr>
        <w:t xml:space="preserve">we need </w:t>
      </w:r>
      <w:r w:rsidR="001272F2">
        <w:rPr>
          <w:rFonts w:eastAsiaTheme="minorEastAsia" w:hint="eastAsia"/>
          <w:lang w:val="en-US" w:eastAsia="zh-CN"/>
        </w:rPr>
        <w:t xml:space="preserve">to align the </w:t>
      </w:r>
      <w:r w:rsidR="001272F2">
        <w:rPr>
          <w:rFonts w:eastAsiaTheme="minorEastAsia"/>
          <w:lang w:val="en-US" w:eastAsia="zh-CN"/>
        </w:rPr>
        <w:t>maximum</w:t>
      </w:r>
      <w:r w:rsidR="001272F2">
        <w:rPr>
          <w:rFonts w:eastAsiaTheme="minorEastAsia" w:hint="eastAsia"/>
          <w:lang w:val="en-US" w:eastAsia="zh-CN"/>
        </w:rPr>
        <w:t xml:space="preserve"> limit </w:t>
      </w:r>
      <w:r w:rsidR="001272F2">
        <w:rPr>
          <w:rFonts w:eastAsiaTheme="minorEastAsia"/>
          <w:lang w:val="en-US" w:eastAsia="zh-CN"/>
        </w:rPr>
        <w:t>frequency</w:t>
      </w:r>
      <w:r w:rsidR="001272F2">
        <w:rPr>
          <w:rFonts w:eastAsiaTheme="minorEastAsia" w:hint="eastAsia"/>
          <w:lang w:val="en-US" w:eastAsia="zh-CN"/>
        </w:rPr>
        <w:t xml:space="preserve"> point for RX</w:t>
      </w:r>
      <w:r w:rsidR="007A36F6">
        <w:rPr>
          <w:rFonts w:eastAsiaTheme="minorEastAsia" w:hint="eastAsia"/>
          <w:lang w:val="en-US" w:eastAsia="zh-CN"/>
        </w:rPr>
        <w:t xml:space="preserve"> with</w:t>
      </w:r>
      <w:r w:rsidR="001272F2">
        <w:rPr>
          <w:rFonts w:eastAsiaTheme="minorEastAsia" w:hint="eastAsia"/>
          <w:lang w:val="en-US" w:eastAsia="zh-CN"/>
        </w:rPr>
        <w:t xml:space="preserve"> that for TX</w:t>
      </w:r>
      <w:r w:rsidR="007A36F6">
        <w:rPr>
          <w:rFonts w:eastAsiaTheme="minorEastAsia" w:hint="eastAsia"/>
          <w:lang w:val="en-US" w:eastAsia="zh-CN"/>
        </w:rPr>
        <w:t>.</w:t>
      </w:r>
      <w:r w:rsidR="003E7B1D">
        <w:rPr>
          <w:rFonts w:hint="eastAsia"/>
          <w:lang w:eastAsia="zh-CN"/>
        </w:rPr>
        <w:t xml:space="preserve"> </w:t>
      </w:r>
    </w:p>
    <w:p w:rsidR="00F15060" w:rsidRPr="00356A22" w:rsidRDefault="00F15060" w:rsidP="007A36F6">
      <w:pPr>
        <w:pStyle w:val="af6"/>
        <w:snapToGrid w:val="0"/>
        <w:rPr>
          <w:lang w:eastAsia="zh-CN"/>
        </w:rPr>
      </w:pPr>
      <w:r w:rsidRPr="00B36F0B">
        <w:rPr>
          <w:b/>
          <w:bCs/>
        </w:rPr>
        <w:t xml:space="preserve">Proposal </w:t>
      </w:r>
      <w:r w:rsidR="00B36F0B">
        <w:rPr>
          <w:rFonts w:hint="eastAsia"/>
          <w:b/>
          <w:bCs/>
        </w:rPr>
        <w:t>1</w:t>
      </w:r>
      <w:r w:rsidRPr="00B36F0B">
        <w:rPr>
          <w:b/>
          <w:bCs/>
        </w:rPr>
        <w:t xml:space="preserve">: </w:t>
      </w:r>
      <w:r w:rsidR="007F4B14">
        <w:rPr>
          <w:rFonts w:hint="eastAsia"/>
          <w:b/>
          <w:bCs/>
          <w:lang w:eastAsia="zh-CN"/>
        </w:rPr>
        <w:t>A</w:t>
      </w:r>
      <w:r w:rsidR="007A36F6" w:rsidRPr="007A36F6">
        <w:rPr>
          <w:rFonts w:hint="eastAsia"/>
          <w:b/>
          <w:bCs/>
        </w:rPr>
        <w:t xml:space="preserve">lign the </w:t>
      </w:r>
      <w:r w:rsidR="007A36F6" w:rsidRPr="007A36F6">
        <w:rPr>
          <w:b/>
          <w:bCs/>
        </w:rPr>
        <w:t>maximum</w:t>
      </w:r>
      <w:r w:rsidR="007A36F6" w:rsidRPr="007A36F6">
        <w:rPr>
          <w:rFonts w:hint="eastAsia"/>
          <w:b/>
          <w:bCs/>
        </w:rPr>
        <w:t xml:space="preserve"> limit </w:t>
      </w:r>
      <w:r w:rsidR="007A36F6" w:rsidRPr="007A36F6">
        <w:rPr>
          <w:b/>
          <w:bCs/>
        </w:rPr>
        <w:t>frequency</w:t>
      </w:r>
      <w:r w:rsidR="007A36F6" w:rsidRPr="007A36F6">
        <w:rPr>
          <w:rFonts w:hint="eastAsia"/>
          <w:b/>
          <w:bCs/>
        </w:rPr>
        <w:t xml:space="preserve"> point for RX with that for TX</w:t>
      </w:r>
      <w:r w:rsidR="007A36F6" w:rsidRPr="007A36F6" w:rsidDel="007A36F6">
        <w:rPr>
          <w:rFonts w:hint="eastAsia"/>
          <w:b/>
          <w:bCs/>
        </w:rPr>
        <w:t xml:space="preserve"> </w:t>
      </w:r>
    </w:p>
    <w:p w:rsidR="003E47AD" w:rsidRDefault="003E47AD" w:rsidP="00C31073">
      <w:pPr>
        <w:jc w:val="both"/>
        <w:rPr>
          <w:lang w:eastAsia="zh-CN"/>
        </w:rPr>
      </w:pPr>
    </w:p>
    <w:p w:rsidR="002B3846" w:rsidRPr="00BD18CC" w:rsidRDefault="002B3846" w:rsidP="00C31073">
      <w:pPr>
        <w:jc w:val="both"/>
        <w:rPr>
          <w:b/>
          <w:u w:val="single"/>
          <w:lang w:eastAsia="zh-CN"/>
        </w:rPr>
      </w:pPr>
      <w:r w:rsidRPr="00BD18CC">
        <w:rPr>
          <w:b/>
          <w:u w:val="single"/>
          <w:lang w:eastAsia="zh-CN"/>
        </w:rPr>
        <w:t>FR2 Interferer signal step size</w:t>
      </w:r>
      <w:r w:rsidRPr="00BD18CC">
        <w:rPr>
          <w:rFonts w:hint="eastAsia"/>
          <w:b/>
          <w:u w:val="single"/>
          <w:lang w:eastAsia="zh-CN"/>
        </w:rPr>
        <w:t xml:space="preserve"> for blocking</w:t>
      </w:r>
    </w:p>
    <w:p w:rsidR="00E8082F" w:rsidRPr="008C34CA" w:rsidRDefault="00E8082F" w:rsidP="00E8082F">
      <w:pPr>
        <w:jc w:val="both"/>
        <w:rPr>
          <w:lang w:eastAsia="zh-CN"/>
        </w:rPr>
      </w:pPr>
      <w:r w:rsidRPr="008C34CA">
        <w:rPr>
          <w:rFonts w:hint="eastAsia"/>
          <w:lang w:eastAsia="zh-CN"/>
        </w:rPr>
        <w:t>From Table 7.5.2.4.2-1 of TS 38.141-2, the m</w:t>
      </w:r>
      <w:r w:rsidRPr="008C34CA">
        <w:rPr>
          <w:lang w:eastAsia="zh-CN"/>
        </w:rPr>
        <w:t xml:space="preserve">easurement step size for </w:t>
      </w:r>
      <w:r w:rsidRPr="008C34CA">
        <w:rPr>
          <w:rFonts w:hint="eastAsia"/>
          <w:lang w:eastAsia="zh-CN"/>
        </w:rPr>
        <w:t xml:space="preserve">FR2 </w:t>
      </w:r>
      <w:r w:rsidRPr="008C34CA">
        <w:rPr>
          <w:lang w:eastAsia="zh-CN"/>
        </w:rPr>
        <w:t>interferer signal step size for OTA in-band blocking and OTA out-of-band blocking</w:t>
      </w:r>
      <w:r w:rsidRPr="008C34CA">
        <w:rPr>
          <w:rFonts w:hint="eastAsia"/>
          <w:lang w:eastAsia="zh-CN"/>
        </w:rPr>
        <w:t xml:space="preserve"> varied with </w:t>
      </w:r>
      <w:r w:rsidRPr="008C34CA">
        <w:rPr>
          <w:lang w:eastAsia="zh-CN"/>
        </w:rPr>
        <w:t>minimum supported BS channel bandwidth</w:t>
      </w:r>
      <w:r w:rsidRPr="008C34CA">
        <w:rPr>
          <w:rFonts w:hint="eastAsia"/>
          <w:lang w:eastAsia="zh-CN"/>
        </w:rPr>
        <w:t>.</w:t>
      </w:r>
    </w:p>
    <w:tbl>
      <w:tblPr>
        <w:tblStyle w:val="26"/>
        <w:tblW w:w="0" w:type="auto"/>
        <w:tblLook w:val="04A0" w:firstRow="1" w:lastRow="0" w:firstColumn="1" w:lastColumn="0" w:noHBand="0" w:noVBand="1"/>
      </w:tblPr>
      <w:tblGrid>
        <w:gridCol w:w="9855"/>
      </w:tblGrid>
      <w:tr w:rsidR="00E8082F" w:rsidRPr="008C34CA" w:rsidTr="004A626E">
        <w:tc>
          <w:tcPr>
            <w:tcW w:w="9855" w:type="dxa"/>
          </w:tcPr>
          <w:p w:rsidR="00E8082F" w:rsidRPr="00AE4568" w:rsidRDefault="00E8082F" w:rsidP="00BD18CC">
            <w:pPr>
              <w:keepNext/>
              <w:keepLines/>
              <w:overflowPunct w:val="0"/>
              <w:autoSpaceDE w:val="0"/>
              <w:autoSpaceDN w:val="0"/>
              <w:adjustRightInd w:val="0"/>
              <w:spacing w:before="60"/>
              <w:ind w:firstLineChars="900" w:firstLine="1620"/>
              <w:jc w:val="both"/>
              <w:textAlignment w:val="baseline"/>
              <w:rPr>
                <w:rFonts w:eastAsia="等线"/>
                <w:b/>
                <w:color w:val="000000"/>
                <w:sz w:val="18"/>
                <w:szCs w:val="18"/>
                <w:lang w:eastAsia="zh-CN"/>
              </w:rPr>
            </w:pPr>
            <w:r w:rsidRPr="00AE4568">
              <w:rPr>
                <w:rFonts w:eastAsia="等线"/>
                <w:b/>
                <w:color w:val="000000"/>
                <w:sz w:val="18"/>
                <w:szCs w:val="18"/>
                <w:lang w:eastAsia="zh-CN"/>
              </w:rPr>
              <w:lastRenderedPageBreak/>
              <w:t>Table 7.5.2.4.2-1: FR2 Interferer signal step size</w:t>
            </w:r>
          </w:p>
          <w:tbl>
            <w:tblPr>
              <w:tblStyle w:val="26"/>
              <w:tblW w:w="0" w:type="auto"/>
              <w:jc w:val="center"/>
              <w:tblLook w:val="04A0" w:firstRow="1" w:lastRow="0" w:firstColumn="1" w:lastColumn="0" w:noHBand="0" w:noVBand="1"/>
            </w:tblPr>
            <w:tblGrid>
              <w:gridCol w:w="4678"/>
              <w:gridCol w:w="2409"/>
            </w:tblGrid>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zh-CN"/>
                    </w:rPr>
                  </w:pPr>
                  <w:r w:rsidRPr="00AE4568">
                    <w:rPr>
                      <w:rFonts w:eastAsia="等线"/>
                      <w:b/>
                      <w:color w:val="000000"/>
                      <w:sz w:val="18"/>
                      <w:szCs w:val="18"/>
                      <w:lang w:val="it-IT" w:eastAsia="ja-JP"/>
                    </w:rPr>
                    <w:t>Minimum supported</w:t>
                  </w:r>
                  <w:r w:rsidRPr="00AE4568">
                    <w:rPr>
                      <w:rFonts w:eastAsia="等线"/>
                      <w:b/>
                      <w:i/>
                      <w:color w:val="000000"/>
                      <w:sz w:val="18"/>
                      <w:szCs w:val="18"/>
                      <w:lang w:val="it-IT" w:eastAsia="ja-JP"/>
                    </w:rPr>
                    <w:t xml:space="preserve"> BS channel bandwidth</w:t>
                  </w:r>
                  <w:r w:rsidRPr="00AE4568">
                    <w:rPr>
                      <w:rFonts w:eastAsia="等线"/>
                      <w:b/>
                      <w:color w:val="000000"/>
                      <w:sz w:val="18"/>
                      <w:szCs w:val="18"/>
                      <w:lang w:val="it-IT" w:eastAsia="ja-JP"/>
                    </w:rPr>
                    <w:t xml:space="preserve"> (MHz)</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ja-JP"/>
                    </w:rPr>
                  </w:pPr>
                  <w:r w:rsidRPr="00AE4568">
                    <w:rPr>
                      <w:rFonts w:eastAsia="等线"/>
                      <w:b/>
                      <w:color w:val="000000"/>
                      <w:sz w:val="18"/>
                      <w:szCs w:val="18"/>
                      <w:lang w:eastAsia="ja-JP"/>
                    </w:rPr>
                    <w:t>Measurement</w:t>
                  </w:r>
                </w:p>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ja-JP"/>
                    </w:rPr>
                  </w:pPr>
                  <w:r w:rsidRPr="00AE4568">
                    <w:rPr>
                      <w:rFonts w:eastAsia="等线"/>
                      <w:b/>
                      <w:color w:val="000000"/>
                      <w:sz w:val="18"/>
                      <w:szCs w:val="18"/>
                      <w:lang w:eastAsia="ja-JP"/>
                    </w:rPr>
                    <w:t>step size</w:t>
                  </w:r>
                </w:p>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zh-CN"/>
                    </w:rPr>
                  </w:pPr>
                  <w:r w:rsidRPr="00AE4568">
                    <w:rPr>
                      <w:rFonts w:eastAsia="等线"/>
                      <w:b/>
                      <w:color w:val="000000"/>
                      <w:sz w:val="18"/>
                      <w:szCs w:val="18"/>
                      <w:lang w:eastAsia="ja-JP"/>
                    </w:rPr>
                    <w:t>(MHz)</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50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15</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100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30</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200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60</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400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60</w:t>
                  </w:r>
                </w:p>
              </w:tc>
            </w:tr>
          </w:tbl>
          <w:p w:rsidR="00E8082F" w:rsidRPr="00AE4568" w:rsidRDefault="00E8082F" w:rsidP="004A626E">
            <w:pPr>
              <w:jc w:val="both"/>
              <w:rPr>
                <w:sz w:val="18"/>
                <w:szCs w:val="18"/>
                <w:lang w:eastAsia="zh-CN"/>
              </w:rPr>
            </w:pPr>
          </w:p>
        </w:tc>
      </w:tr>
    </w:tbl>
    <w:p w:rsidR="00E8082F" w:rsidRPr="008C34CA" w:rsidRDefault="00E8082F" w:rsidP="00E8082F">
      <w:pPr>
        <w:jc w:val="both"/>
        <w:rPr>
          <w:lang w:eastAsia="zh-CN"/>
        </w:rPr>
      </w:pPr>
    </w:p>
    <w:p w:rsidR="00E8082F" w:rsidRPr="00BD18CC" w:rsidRDefault="00E8082F" w:rsidP="00BD18CC">
      <w:r w:rsidRPr="00BD18CC">
        <w:rPr>
          <w:rFonts w:hint="eastAsia"/>
        </w:rPr>
        <w:t xml:space="preserve">The </w:t>
      </w:r>
      <w:r w:rsidRPr="00BD18CC">
        <w:t xml:space="preserve">minimum supported BS channel bandwidth for 52.6-71GHz will </w:t>
      </w:r>
      <w:r w:rsidRPr="00BD18CC">
        <w:rPr>
          <w:rFonts w:hint="eastAsia"/>
        </w:rPr>
        <w:t>be</w:t>
      </w:r>
      <w:r w:rsidRPr="00BD18CC">
        <w:t xml:space="preserve"> larger than 400MHz</w:t>
      </w:r>
      <w:r w:rsidRPr="00BD18CC">
        <w:rPr>
          <w:rFonts w:hint="eastAsia"/>
        </w:rPr>
        <w:t>, such as 800MHz, 1600Hz</w:t>
      </w:r>
      <w:r>
        <w:rPr>
          <w:rFonts w:hint="eastAsia"/>
          <w:lang w:eastAsia="zh-CN"/>
        </w:rPr>
        <w:t>,</w:t>
      </w:r>
      <w:r w:rsidRPr="00BD18CC">
        <w:rPr>
          <w:rFonts w:hint="eastAsia"/>
        </w:rPr>
        <w:t xml:space="preserve"> and</w:t>
      </w:r>
      <w:r>
        <w:rPr>
          <w:rFonts w:hint="eastAsia"/>
          <w:lang w:eastAsia="zh-CN"/>
        </w:rPr>
        <w:t xml:space="preserve"> 2000MHz</w:t>
      </w:r>
      <w:r w:rsidR="00BD18CC">
        <w:rPr>
          <w:rFonts w:hint="eastAsia"/>
          <w:lang w:eastAsia="zh-CN"/>
        </w:rPr>
        <w:t>.</w:t>
      </w:r>
      <w:r w:rsidR="00826765">
        <w:rPr>
          <w:rFonts w:hint="eastAsia"/>
          <w:lang w:eastAsia="zh-CN"/>
        </w:rPr>
        <w:t xml:space="preserve"> </w:t>
      </w:r>
      <w:r w:rsidR="00BD18CC">
        <w:rPr>
          <w:rFonts w:hint="eastAsia"/>
          <w:lang w:eastAsia="zh-CN"/>
        </w:rPr>
        <w:t>T</w:t>
      </w:r>
      <w:r>
        <w:rPr>
          <w:rFonts w:hint="eastAsia"/>
          <w:lang w:eastAsia="zh-CN"/>
        </w:rPr>
        <w:t>o reduce testing time,</w:t>
      </w:r>
      <w:r w:rsidRPr="00BD18CC">
        <w:rPr>
          <w:rFonts w:hint="eastAsia"/>
        </w:rPr>
        <w:t xml:space="preserve"> 120 MHz can be </w:t>
      </w:r>
      <w:r w:rsidRPr="00BD18CC">
        <w:t>considered</w:t>
      </w:r>
      <w:r w:rsidRPr="00BD18CC">
        <w:rPr>
          <w:rFonts w:hint="eastAsia"/>
        </w:rPr>
        <w:t xml:space="preserve"> as m</w:t>
      </w:r>
      <w:r w:rsidRPr="00BD18CC">
        <w:t xml:space="preserve">easurement step size for interferer signal step size </w:t>
      </w:r>
      <w:r w:rsidRPr="00BD18CC">
        <w:rPr>
          <w:rFonts w:hint="eastAsia"/>
        </w:rPr>
        <w:t>for 800MHz and 1600MHz.</w:t>
      </w:r>
    </w:p>
    <w:p w:rsidR="00E8082F" w:rsidRPr="008C34CA" w:rsidRDefault="00BD18CC" w:rsidP="00E8082F">
      <w:pPr>
        <w:jc w:val="both"/>
        <w:rPr>
          <w:b/>
          <w:lang w:eastAsia="zh-CN"/>
        </w:rPr>
      </w:pPr>
      <w:r>
        <w:rPr>
          <w:rFonts w:hint="eastAsia"/>
          <w:b/>
          <w:lang w:eastAsia="zh-CN"/>
        </w:rPr>
        <w:t>Proposal</w:t>
      </w:r>
      <w:r w:rsidR="00E8082F" w:rsidRPr="008C34CA">
        <w:rPr>
          <w:rFonts w:hint="eastAsia"/>
          <w:b/>
          <w:lang w:eastAsia="zh-CN"/>
        </w:rPr>
        <w:t xml:space="preserve"> </w:t>
      </w:r>
      <w:r>
        <w:rPr>
          <w:rFonts w:hint="eastAsia"/>
          <w:b/>
          <w:lang w:eastAsia="zh-CN"/>
        </w:rPr>
        <w:t>2</w:t>
      </w:r>
      <w:r w:rsidR="00E8082F" w:rsidRPr="008C34CA">
        <w:rPr>
          <w:rFonts w:hint="eastAsia"/>
          <w:b/>
          <w:lang w:eastAsia="zh-CN"/>
        </w:rPr>
        <w:t>: 120 MHz can be considered as m</w:t>
      </w:r>
      <w:r w:rsidR="00E8082F" w:rsidRPr="008C34CA">
        <w:rPr>
          <w:b/>
          <w:lang w:eastAsia="zh-CN"/>
        </w:rPr>
        <w:t>easurement step size for interferer signal step size for 800MHz</w:t>
      </w:r>
      <w:r w:rsidR="007A2AA2">
        <w:rPr>
          <w:rFonts w:hint="eastAsia"/>
          <w:b/>
          <w:lang w:eastAsia="zh-CN"/>
        </w:rPr>
        <w:t>,</w:t>
      </w:r>
      <w:r w:rsidR="00E8082F" w:rsidRPr="008C34CA">
        <w:rPr>
          <w:b/>
          <w:lang w:eastAsia="zh-CN"/>
        </w:rPr>
        <w:t xml:space="preserve"> 1600MHz</w:t>
      </w:r>
      <w:r w:rsidR="004E3F38">
        <w:rPr>
          <w:rFonts w:hint="eastAsia"/>
          <w:b/>
          <w:lang w:eastAsia="zh-CN"/>
        </w:rPr>
        <w:t>,</w:t>
      </w:r>
      <w:r w:rsidR="007A2AA2">
        <w:rPr>
          <w:rFonts w:hint="eastAsia"/>
          <w:b/>
          <w:lang w:eastAsia="zh-CN"/>
        </w:rPr>
        <w:t xml:space="preserve"> and 2000MHz </w:t>
      </w:r>
      <w:r w:rsidR="00E8082F">
        <w:rPr>
          <w:rFonts w:hint="eastAsia"/>
          <w:b/>
          <w:lang w:eastAsia="zh-CN"/>
        </w:rPr>
        <w:t xml:space="preserve">CBW </w:t>
      </w:r>
      <w:r w:rsidR="00E8082F" w:rsidRPr="008C34CA">
        <w:rPr>
          <w:b/>
          <w:lang w:eastAsia="zh-CN"/>
        </w:rPr>
        <w:t>for OTA in-band blocking and OTA out-of-band blocking.</w:t>
      </w:r>
      <w:r w:rsidR="00E8082F" w:rsidRPr="008C34CA">
        <w:rPr>
          <w:rFonts w:hint="eastAsia"/>
          <w:b/>
          <w:lang w:eastAsia="zh-CN"/>
        </w:rPr>
        <w:t xml:space="preserve"> </w:t>
      </w:r>
    </w:p>
    <w:p w:rsidR="002B3846" w:rsidRPr="00E8082F" w:rsidRDefault="002B3846" w:rsidP="00C31073">
      <w:pPr>
        <w:jc w:val="both"/>
        <w:rPr>
          <w:rFonts w:eastAsia="等线"/>
          <w:b/>
          <w:color w:val="000000"/>
          <w:sz w:val="18"/>
          <w:szCs w:val="18"/>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00A80542">
        <w:rPr>
          <w:rFonts w:hint="eastAsia"/>
          <w:lang w:val="en-US" w:eastAsia="zh-CN"/>
        </w:rPr>
        <w:t xml:space="preserve">receiver </w:t>
      </w:r>
      <w:r w:rsidR="001F10B9">
        <w:rPr>
          <w:rFonts w:hint="eastAsia"/>
          <w:lang w:val="en-US" w:eastAsia="zh-CN"/>
        </w:rPr>
        <w:t>conformance testing</w:t>
      </w:r>
      <w:r w:rsidRPr="00DD6BD0">
        <w:rPr>
          <w:lang w:val="en-US" w:eastAsia="zh-CN"/>
        </w:rPr>
        <w:t xml:space="preserve"> for 52.6-71GHz</w:t>
      </w:r>
      <w:r w:rsidRPr="00282FE4">
        <w:rPr>
          <w:lang w:val="en-US" w:eastAsia="zh-CN"/>
        </w:rPr>
        <w:t xml:space="preserve">. The following proposals </w:t>
      </w:r>
      <w:bookmarkStart w:id="2" w:name="_GoBack"/>
      <w:bookmarkEnd w:id="2"/>
      <w:r w:rsidRPr="00282FE4">
        <w:rPr>
          <w:lang w:val="en-US" w:eastAsia="zh-CN"/>
        </w:rPr>
        <w:t>are concluded as follows:</w:t>
      </w:r>
    </w:p>
    <w:p w:rsidR="00BD18CC" w:rsidRPr="00B36F0B" w:rsidRDefault="00BD18CC" w:rsidP="00BD18CC">
      <w:pPr>
        <w:pStyle w:val="af6"/>
        <w:snapToGrid w:val="0"/>
        <w:rPr>
          <w:b/>
          <w:bCs/>
        </w:rPr>
      </w:pPr>
      <w:r w:rsidRPr="00B36F0B">
        <w:rPr>
          <w:b/>
          <w:bCs/>
        </w:rPr>
        <w:t xml:space="preserve">Proposal </w:t>
      </w:r>
      <w:r>
        <w:rPr>
          <w:rFonts w:hint="eastAsia"/>
          <w:b/>
          <w:bCs/>
          <w:lang w:eastAsia="zh-CN"/>
        </w:rPr>
        <w:t>1</w:t>
      </w:r>
      <w:r w:rsidRPr="00B36F0B">
        <w:rPr>
          <w:b/>
          <w:bCs/>
        </w:rPr>
        <w:t xml:space="preserve">: </w:t>
      </w:r>
      <w:r w:rsidR="007F4B14">
        <w:rPr>
          <w:rFonts w:hint="eastAsia"/>
          <w:b/>
          <w:bCs/>
          <w:lang w:eastAsia="zh-CN"/>
        </w:rPr>
        <w:t>A</w:t>
      </w:r>
      <w:r w:rsidR="007A36F6" w:rsidRPr="007A36F6">
        <w:rPr>
          <w:rFonts w:hint="eastAsia"/>
          <w:b/>
          <w:bCs/>
        </w:rPr>
        <w:t xml:space="preserve">lign the </w:t>
      </w:r>
      <w:r w:rsidR="007A36F6" w:rsidRPr="007A36F6">
        <w:rPr>
          <w:b/>
          <w:bCs/>
        </w:rPr>
        <w:t>maximum</w:t>
      </w:r>
      <w:r w:rsidR="007A36F6" w:rsidRPr="007A36F6">
        <w:rPr>
          <w:rFonts w:hint="eastAsia"/>
          <w:b/>
          <w:bCs/>
        </w:rPr>
        <w:t xml:space="preserve"> limit </w:t>
      </w:r>
      <w:r w:rsidR="007A36F6" w:rsidRPr="007A36F6">
        <w:rPr>
          <w:b/>
          <w:bCs/>
        </w:rPr>
        <w:t>frequency</w:t>
      </w:r>
      <w:r w:rsidR="007A36F6" w:rsidRPr="007A36F6">
        <w:rPr>
          <w:rFonts w:hint="eastAsia"/>
          <w:b/>
          <w:bCs/>
        </w:rPr>
        <w:t xml:space="preserve"> point for RX with that for TX</w:t>
      </w:r>
      <w:r w:rsidRPr="00B36F0B">
        <w:rPr>
          <w:b/>
          <w:bCs/>
        </w:rPr>
        <w:t>.</w:t>
      </w:r>
    </w:p>
    <w:p w:rsidR="004E3F38" w:rsidRPr="008C34CA" w:rsidRDefault="004E3F38" w:rsidP="004E3F38">
      <w:pPr>
        <w:jc w:val="both"/>
        <w:rPr>
          <w:b/>
          <w:lang w:eastAsia="zh-CN"/>
        </w:rPr>
      </w:pPr>
      <w:r>
        <w:rPr>
          <w:rFonts w:hint="eastAsia"/>
          <w:b/>
          <w:lang w:eastAsia="zh-CN"/>
        </w:rPr>
        <w:t>Proposal</w:t>
      </w:r>
      <w:r w:rsidRPr="008C34CA">
        <w:rPr>
          <w:rFonts w:hint="eastAsia"/>
          <w:b/>
          <w:lang w:eastAsia="zh-CN"/>
        </w:rPr>
        <w:t xml:space="preserve"> </w:t>
      </w:r>
      <w:r>
        <w:rPr>
          <w:rFonts w:hint="eastAsia"/>
          <w:b/>
          <w:lang w:eastAsia="zh-CN"/>
        </w:rPr>
        <w:t>2</w:t>
      </w:r>
      <w:r w:rsidRPr="008C34CA">
        <w:rPr>
          <w:rFonts w:hint="eastAsia"/>
          <w:b/>
          <w:lang w:eastAsia="zh-CN"/>
        </w:rPr>
        <w:t>: 120 MHz can be considered as m</w:t>
      </w:r>
      <w:r w:rsidRPr="008C34CA">
        <w:rPr>
          <w:b/>
          <w:lang w:eastAsia="zh-CN"/>
        </w:rPr>
        <w:t>easurement step size for interferer signal step size for 800MHz</w:t>
      </w:r>
      <w:r>
        <w:rPr>
          <w:rFonts w:hint="eastAsia"/>
          <w:b/>
          <w:lang w:eastAsia="zh-CN"/>
        </w:rPr>
        <w:t>,</w:t>
      </w:r>
      <w:r w:rsidRPr="008C34CA">
        <w:rPr>
          <w:b/>
          <w:lang w:eastAsia="zh-CN"/>
        </w:rPr>
        <w:t xml:space="preserve"> 1600MHz</w:t>
      </w:r>
      <w:r>
        <w:rPr>
          <w:rFonts w:hint="eastAsia"/>
          <w:b/>
          <w:lang w:eastAsia="zh-CN"/>
        </w:rPr>
        <w:t xml:space="preserve">, and 2000MHz CBW </w:t>
      </w:r>
      <w:r w:rsidRPr="008C34CA">
        <w:rPr>
          <w:b/>
          <w:lang w:eastAsia="zh-CN"/>
        </w:rPr>
        <w:t>for OTA in-band blocking and OTA out-of-band blocking.</w:t>
      </w:r>
      <w:r w:rsidRPr="008C34CA">
        <w:rPr>
          <w:rFonts w:hint="eastAsia"/>
          <w:b/>
          <w:lang w:eastAsia="zh-CN"/>
        </w:rPr>
        <w:t xml:space="preserve"> </w:t>
      </w:r>
    </w:p>
    <w:p w:rsidR="002846D4" w:rsidRPr="004E3F38" w:rsidRDefault="002846D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6F5296" w:rsidRDefault="006F5296" w:rsidP="006F5296">
      <w:pPr>
        <w:numPr>
          <w:ilvl w:val="0"/>
          <w:numId w:val="5"/>
        </w:numPr>
        <w:jc w:val="both"/>
        <w:rPr>
          <w:lang w:eastAsia="zh-CN"/>
        </w:rPr>
      </w:pPr>
      <w:r w:rsidRPr="00371420">
        <w:rPr>
          <w:lang w:eastAsia="zh-CN"/>
        </w:rPr>
        <w:t xml:space="preserve">R4-2210638, WF on BS RF conformance testing for FR2-2, ZTE, RAN4#103-e </w:t>
      </w:r>
    </w:p>
    <w:p w:rsidR="00CC5A1E" w:rsidRDefault="00CC5A1E" w:rsidP="00CC5A1E">
      <w:pPr>
        <w:numPr>
          <w:ilvl w:val="0"/>
          <w:numId w:val="5"/>
        </w:numPr>
        <w:jc w:val="both"/>
        <w:rPr>
          <w:lang w:eastAsia="zh-CN"/>
        </w:rPr>
      </w:pPr>
      <w:r w:rsidRPr="00CC5A1E">
        <w:rPr>
          <w:lang w:eastAsia="zh-CN"/>
        </w:rPr>
        <w:t>R4-2</w:t>
      </w:r>
      <w:r w:rsidR="00AA2E26">
        <w:rPr>
          <w:rFonts w:hint="eastAsia"/>
          <w:lang w:eastAsia="zh-CN"/>
        </w:rPr>
        <w:t>211646</w:t>
      </w:r>
      <w:r w:rsidRPr="00CC5A1E">
        <w:rPr>
          <w:lang w:eastAsia="zh-CN"/>
        </w:rPr>
        <w:t>, Discussion on the BS receiver conformance testing for 52.6-71GHz, CATT, RAN4#104-e</w:t>
      </w:r>
    </w:p>
    <w:p w:rsidR="00A95DE2" w:rsidRPr="00583983" w:rsidRDefault="00A95DE2" w:rsidP="00380379">
      <w:pPr>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ED5" w:rsidRDefault="00845ED5">
      <w:r>
        <w:separator/>
      </w:r>
    </w:p>
  </w:endnote>
  <w:endnote w:type="continuationSeparator" w:id="0">
    <w:p w:rsidR="00845ED5" w:rsidRDefault="0084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ED5" w:rsidRDefault="00845ED5">
      <w:r>
        <w:separator/>
      </w:r>
    </w:p>
  </w:footnote>
  <w:footnote w:type="continuationSeparator" w:id="0">
    <w:p w:rsidR="00845ED5" w:rsidRDefault="00845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05" w:rsidRDefault="001C070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E1F4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3A32C0B"/>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C8155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5451CC1"/>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7"/>
  </w:num>
  <w:num w:numId="3">
    <w:abstractNumId w:val="32"/>
  </w:num>
  <w:num w:numId="4">
    <w:abstractNumId w:val="24"/>
  </w:num>
  <w:num w:numId="5">
    <w:abstractNumId w:val="22"/>
  </w:num>
  <w:num w:numId="6">
    <w:abstractNumId w:val="41"/>
  </w:num>
  <w:num w:numId="7">
    <w:abstractNumId w:val="6"/>
  </w:num>
  <w:num w:numId="8">
    <w:abstractNumId w:val="9"/>
  </w:num>
  <w:num w:numId="9">
    <w:abstractNumId w:val="0"/>
  </w:num>
  <w:num w:numId="10">
    <w:abstractNumId w:val="5"/>
  </w:num>
  <w:num w:numId="11">
    <w:abstractNumId w:val="2"/>
  </w:num>
  <w:num w:numId="12">
    <w:abstractNumId w:val="29"/>
  </w:num>
  <w:num w:numId="13">
    <w:abstractNumId w:val="23"/>
  </w:num>
  <w:num w:numId="14">
    <w:abstractNumId w:val="44"/>
  </w:num>
  <w:num w:numId="15">
    <w:abstractNumId w:val="8"/>
  </w:num>
  <w:num w:numId="16">
    <w:abstractNumId w:val="33"/>
  </w:num>
  <w:num w:numId="17">
    <w:abstractNumId w:val="10"/>
  </w:num>
  <w:num w:numId="18">
    <w:abstractNumId w:val="17"/>
  </w:num>
  <w:num w:numId="19">
    <w:abstractNumId w:val="31"/>
  </w:num>
  <w:num w:numId="20">
    <w:abstractNumId w:val="4"/>
  </w:num>
  <w:num w:numId="21">
    <w:abstractNumId w:val="11"/>
  </w:num>
  <w:num w:numId="22">
    <w:abstractNumId w:val="38"/>
  </w:num>
  <w:num w:numId="23">
    <w:abstractNumId w:val="28"/>
  </w:num>
  <w:num w:numId="24">
    <w:abstractNumId w:val="36"/>
  </w:num>
  <w:num w:numId="25">
    <w:abstractNumId w:val="39"/>
  </w:num>
  <w:num w:numId="26">
    <w:abstractNumId w:val="30"/>
  </w:num>
  <w:num w:numId="27">
    <w:abstractNumId w:val="34"/>
  </w:num>
  <w:num w:numId="28">
    <w:abstractNumId w:val="30"/>
  </w:num>
  <w:num w:numId="29">
    <w:abstractNumId w:val="15"/>
  </w:num>
  <w:num w:numId="30">
    <w:abstractNumId w:val="3"/>
  </w:num>
  <w:num w:numId="31">
    <w:abstractNumId w:val="1"/>
  </w:num>
  <w:num w:numId="32">
    <w:abstractNumId w:val="45"/>
  </w:num>
  <w:num w:numId="33">
    <w:abstractNumId w:val="46"/>
  </w:num>
  <w:num w:numId="34">
    <w:abstractNumId w:val="40"/>
  </w:num>
  <w:num w:numId="35">
    <w:abstractNumId w:val="16"/>
  </w:num>
  <w:num w:numId="36">
    <w:abstractNumId w:val="42"/>
  </w:num>
  <w:num w:numId="37">
    <w:abstractNumId w:val="35"/>
  </w:num>
  <w:num w:numId="38">
    <w:abstractNumId w:val="26"/>
  </w:num>
  <w:num w:numId="39">
    <w:abstractNumId w:val="37"/>
  </w:num>
  <w:num w:numId="40">
    <w:abstractNumId w:val="12"/>
  </w:num>
  <w:num w:numId="41">
    <w:abstractNumId w:val="13"/>
  </w:num>
  <w:num w:numId="42">
    <w:abstractNumId w:val="20"/>
  </w:num>
  <w:num w:numId="43">
    <w:abstractNumId w:val="43"/>
  </w:num>
  <w:num w:numId="44">
    <w:abstractNumId w:val="19"/>
  </w:num>
  <w:num w:numId="45">
    <w:abstractNumId w:val="18"/>
  </w:num>
  <w:num w:numId="46">
    <w:abstractNumId w:val="21"/>
  </w:num>
  <w:num w:numId="47">
    <w:abstractNumId w:val="14"/>
  </w:num>
  <w:num w:numId="4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022"/>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868"/>
    <w:rsid w:val="00030DF5"/>
    <w:rsid w:val="000322A2"/>
    <w:rsid w:val="00032C46"/>
    <w:rsid w:val="00032FFD"/>
    <w:rsid w:val="000336D8"/>
    <w:rsid w:val="000340CC"/>
    <w:rsid w:val="000349BF"/>
    <w:rsid w:val="0003506E"/>
    <w:rsid w:val="00035F2D"/>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27"/>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237F"/>
    <w:rsid w:val="000A24B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FB"/>
    <w:rsid w:val="000B1A7B"/>
    <w:rsid w:val="000B1CD6"/>
    <w:rsid w:val="000B1E1B"/>
    <w:rsid w:val="000B281D"/>
    <w:rsid w:val="000B32EC"/>
    <w:rsid w:val="000B3559"/>
    <w:rsid w:val="000B3ADF"/>
    <w:rsid w:val="000B3E7C"/>
    <w:rsid w:val="000B3ECE"/>
    <w:rsid w:val="000B3EF7"/>
    <w:rsid w:val="000B5479"/>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4F4"/>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6F8"/>
    <w:rsid w:val="000F4C68"/>
    <w:rsid w:val="000F4DBD"/>
    <w:rsid w:val="000F5554"/>
    <w:rsid w:val="000F5C34"/>
    <w:rsid w:val="000F5E33"/>
    <w:rsid w:val="000F6160"/>
    <w:rsid w:val="000F6468"/>
    <w:rsid w:val="000F66D6"/>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39F5"/>
    <w:rsid w:val="001242B8"/>
    <w:rsid w:val="001247AD"/>
    <w:rsid w:val="00124F6E"/>
    <w:rsid w:val="001258E4"/>
    <w:rsid w:val="0012631D"/>
    <w:rsid w:val="00126519"/>
    <w:rsid w:val="00126C73"/>
    <w:rsid w:val="00126E17"/>
    <w:rsid w:val="00126F43"/>
    <w:rsid w:val="001272F2"/>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2A0"/>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A28"/>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38C"/>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5BB3"/>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05"/>
    <w:rsid w:val="001C0781"/>
    <w:rsid w:val="001C0AB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0B9"/>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385D"/>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5FC2"/>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3B4"/>
    <w:rsid w:val="00266687"/>
    <w:rsid w:val="00266ADA"/>
    <w:rsid w:val="00266BF4"/>
    <w:rsid w:val="00266CBE"/>
    <w:rsid w:val="0026715B"/>
    <w:rsid w:val="002673D5"/>
    <w:rsid w:val="00270D5F"/>
    <w:rsid w:val="00271217"/>
    <w:rsid w:val="00271648"/>
    <w:rsid w:val="00271672"/>
    <w:rsid w:val="002716CF"/>
    <w:rsid w:val="00271BDE"/>
    <w:rsid w:val="00271C97"/>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5BE1"/>
    <w:rsid w:val="002860B2"/>
    <w:rsid w:val="002860C4"/>
    <w:rsid w:val="00286737"/>
    <w:rsid w:val="00286744"/>
    <w:rsid w:val="002868F2"/>
    <w:rsid w:val="00286B65"/>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3846"/>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2C1F"/>
    <w:rsid w:val="002D3B53"/>
    <w:rsid w:val="002D3B78"/>
    <w:rsid w:val="002D3CCD"/>
    <w:rsid w:val="002D3F39"/>
    <w:rsid w:val="002D3F8A"/>
    <w:rsid w:val="002D4555"/>
    <w:rsid w:val="002D46FA"/>
    <w:rsid w:val="002D4844"/>
    <w:rsid w:val="002D4936"/>
    <w:rsid w:val="002D4C7C"/>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4B"/>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08EB"/>
    <w:rsid w:val="00311EAB"/>
    <w:rsid w:val="00312FA0"/>
    <w:rsid w:val="00313149"/>
    <w:rsid w:val="0031383C"/>
    <w:rsid w:val="00313C39"/>
    <w:rsid w:val="0031466E"/>
    <w:rsid w:val="0031479C"/>
    <w:rsid w:val="0031558F"/>
    <w:rsid w:val="003162D7"/>
    <w:rsid w:val="00316F8B"/>
    <w:rsid w:val="00316F95"/>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67A8"/>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A22"/>
    <w:rsid w:val="00357084"/>
    <w:rsid w:val="003571A8"/>
    <w:rsid w:val="00357719"/>
    <w:rsid w:val="00357970"/>
    <w:rsid w:val="003605B5"/>
    <w:rsid w:val="003607F6"/>
    <w:rsid w:val="00360914"/>
    <w:rsid w:val="00360D68"/>
    <w:rsid w:val="00360EB5"/>
    <w:rsid w:val="0036129C"/>
    <w:rsid w:val="0036173C"/>
    <w:rsid w:val="003619E1"/>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1C00"/>
    <w:rsid w:val="0037239A"/>
    <w:rsid w:val="003723DD"/>
    <w:rsid w:val="00372C62"/>
    <w:rsid w:val="00374893"/>
    <w:rsid w:val="00375773"/>
    <w:rsid w:val="00375868"/>
    <w:rsid w:val="00375D65"/>
    <w:rsid w:val="003769C4"/>
    <w:rsid w:val="00376D7C"/>
    <w:rsid w:val="0037701C"/>
    <w:rsid w:val="0037725C"/>
    <w:rsid w:val="003778C7"/>
    <w:rsid w:val="003778FD"/>
    <w:rsid w:val="003802A4"/>
    <w:rsid w:val="00380379"/>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2197"/>
    <w:rsid w:val="003B360E"/>
    <w:rsid w:val="003B3D7F"/>
    <w:rsid w:val="003B440A"/>
    <w:rsid w:val="003B46A3"/>
    <w:rsid w:val="003B46BA"/>
    <w:rsid w:val="003B46F6"/>
    <w:rsid w:val="003B4D3E"/>
    <w:rsid w:val="003B4F93"/>
    <w:rsid w:val="003B5315"/>
    <w:rsid w:val="003B5391"/>
    <w:rsid w:val="003B5B6A"/>
    <w:rsid w:val="003B6712"/>
    <w:rsid w:val="003B68B2"/>
    <w:rsid w:val="003B6FD8"/>
    <w:rsid w:val="003B7971"/>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7AD"/>
    <w:rsid w:val="003E4D9C"/>
    <w:rsid w:val="003E5206"/>
    <w:rsid w:val="003E53A3"/>
    <w:rsid w:val="003E5427"/>
    <w:rsid w:val="003E63F7"/>
    <w:rsid w:val="003E7124"/>
    <w:rsid w:val="003E759D"/>
    <w:rsid w:val="003E773B"/>
    <w:rsid w:val="003E7B1D"/>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7CE"/>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1C8"/>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46F0"/>
    <w:rsid w:val="00425CF5"/>
    <w:rsid w:val="004260D6"/>
    <w:rsid w:val="00426909"/>
    <w:rsid w:val="00426C37"/>
    <w:rsid w:val="00426D51"/>
    <w:rsid w:val="00426DBC"/>
    <w:rsid w:val="00426F4A"/>
    <w:rsid w:val="004276DC"/>
    <w:rsid w:val="00427CD9"/>
    <w:rsid w:val="004316EF"/>
    <w:rsid w:val="00431880"/>
    <w:rsid w:val="004324AE"/>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0C45"/>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0DE3"/>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6FD"/>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3F38"/>
    <w:rsid w:val="004E466D"/>
    <w:rsid w:val="004E4762"/>
    <w:rsid w:val="004E4C62"/>
    <w:rsid w:val="004E4CC4"/>
    <w:rsid w:val="004E58D0"/>
    <w:rsid w:val="004E5D9F"/>
    <w:rsid w:val="004E601B"/>
    <w:rsid w:val="004E6D30"/>
    <w:rsid w:val="004F0D7B"/>
    <w:rsid w:val="004F165A"/>
    <w:rsid w:val="004F1F7D"/>
    <w:rsid w:val="004F2414"/>
    <w:rsid w:val="004F3127"/>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963"/>
    <w:rsid w:val="00542F9D"/>
    <w:rsid w:val="005435FE"/>
    <w:rsid w:val="00543E23"/>
    <w:rsid w:val="005442B8"/>
    <w:rsid w:val="00544652"/>
    <w:rsid w:val="0054537B"/>
    <w:rsid w:val="0054539B"/>
    <w:rsid w:val="00546334"/>
    <w:rsid w:val="00546A97"/>
    <w:rsid w:val="00546B67"/>
    <w:rsid w:val="00547507"/>
    <w:rsid w:val="005501C8"/>
    <w:rsid w:val="0055029C"/>
    <w:rsid w:val="005503BB"/>
    <w:rsid w:val="0055096D"/>
    <w:rsid w:val="00551613"/>
    <w:rsid w:val="00551616"/>
    <w:rsid w:val="005517F8"/>
    <w:rsid w:val="00551A11"/>
    <w:rsid w:val="00552022"/>
    <w:rsid w:val="00552267"/>
    <w:rsid w:val="00552DBC"/>
    <w:rsid w:val="00552ED8"/>
    <w:rsid w:val="00553C69"/>
    <w:rsid w:val="005546B6"/>
    <w:rsid w:val="00554AB7"/>
    <w:rsid w:val="00555736"/>
    <w:rsid w:val="00556CD3"/>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35E"/>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981"/>
    <w:rsid w:val="005F3A98"/>
    <w:rsid w:val="005F5138"/>
    <w:rsid w:val="005F532A"/>
    <w:rsid w:val="005F5E83"/>
    <w:rsid w:val="005F5F21"/>
    <w:rsid w:val="005F7145"/>
    <w:rsid w:val="006005B9"/>
    <w:rsid w:val="006006B7"/>
    <w:rsid w:val="006006D4"/>
    <w:rsid w:val="00600E14"/>
    <w:rsid w:val="006021A4"/>
    <w:rsid w:val="00602658"/>
    <w:rsid w:val="00602758"/>
    <w:rsid w:val="00602D2B"/>
    <w:rsid w:val="00603F5C"/>
    <w:rsid w:val="00604A72"/>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D44"/>
    <w:rsid w:val="00624E28"/>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960"/>
    <w:rsid w:val="00660B78"/>
    <w:rsid w:val="00661375"/>
    <w:rsid w:val="00661A03"/>
    <w:rsid w:val="00662A73"/>
    <w:rsid w:val="00662F25"/>
    <w:rsid w:val="0066385D"/>
    <w:rsid w:val="006649B8"/>
    <w:rsid w:val="00664B95"/>
    <w:rsid w:val="006661F5"/>
    <w:rsid w:val="006663FB"/>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5C8B"/>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296"/>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C70"/>
    <w:rsid w:val="00711EC5"/>
    <w:rsid w:val="00712114"/>
    <w:rsid w:val="007121B1"/>
    <w:rsid w:val="00712B31"/>
    <w:rsid w:val="00714FB1"/>
    <w:rsid w:val="0071584F"/>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321E"/>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5C0A"/>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2AA2"/>
    <w:rsid w:val="007A30C2"/>
    <w:rsid w:val="007A31FB"/>
    <w:rsid w:val="007A3250"/>
    <w:rsid w:val="007A34D0"/>
    <w:rsid w:val="007A36F6"/>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887"/>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6FFD"/>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B14"/>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4C2"/>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765"/>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5ED5"/>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09"/>
    <w:rsid w:val="00874C74"/>
    <w:rsid w:val="00875271"/>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1C9"/>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A7EE7"/>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A9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80B"/>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5FC"/>
    <w:rsid w:val="00976977"/>
    <w:rsid w:val="00976A9D"/>
    <w:rsid w:val="00976AC8"/>
    <w:rsid w:val="009777D9"/>
    <w:rsid w:val="00977C5E"/>
    <w:rsid w:val="009803FF"/>
    <w:rsid w:val="00980E4E"/>
    <w:rsid w:val="00981708"/>
    <w:rsid w:val="00981B9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E69"/>
    <w:rsid w:val="00991F7D"/>
    <w:rsid w:val="009924EE"/>
    <w:rsid w:val="00992807"/>
    <w:rsid w:val="00992FEC"/>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4F4"/>
    <w:rsid w:val="009F7810"/>
    <w:rsid w:val="009F7E83"/>
    <w:rsid w:val="00A007C0"/>
    <w:rsid w:val="00A00EC1"/>
    <w:rsid w:val="00A0136E"/>
    <w:rsid w:val="00A01F53"/>
    <w:rsid w:val="00A02EEC"/>
    <w:rsid w:val="00A03319"/>
    <w:rsid w:val="00A04633"/>
    <w:rsid w:val="00A047BF"/>
    <w:rsid w:val="00A048DA"/>
    <w:rsid w:val="00A04A0B"/>
    <w:rsid w:val="00A04E25"/>
    <w:rsid w:val="00A05025"/>
    <w:rsid w:val="00A051B4"/>
    <w:rsid w:val="00A05DE3"/>
    <w:rsid w:val="00A06326"/>
    <w:rsid w:val="00A07A87"/>
    <w:rsid w:val="00A07A9F"/>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6B6"/>
    <w:rsid w:val="00A24C45"/>
    <w:rsid w:val="00A25111"/>
    <w:rsid w:val="00A25DA3"/>
    <w:rsid w:val="00A26071"/>
    <w:rsid w:val="00A26EDD"/>
    <w:rsid w:val="00A301E4"/>
    <w:rsid w:val="00A30248"/>
    <w:rsid w:val="00A3037C"/>
    <w:rsid w:val="00A306E5"/>
    <w:rsid w:val="00A31DAB"/>
    <w:rsid w:val="00A31E75"/>
    <w:rsid w:val="00A32068"/>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423"/>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2"/>
    <w:rsid w:val="00A80543"/>
    <w:rsid w:val="00A8080B"/>
    <w:rsid w:val="00A810C4"/>
    <w:rsid w:val="00A81272"/>
    <w:rsid w:val="00A8146D"/>
    <w:rsid w:val="00A814B2"/>
    <w:rsid w:val="00A81DB4"/>
    <w:rsid w:val="00A81E96"/>
    <w:rsid w:val="00A82B98"/>
    <w:rsid w:val="00A834FE"/>
    <w:rsid w:val="00A8384F"/>
    <w:rsid w:val="00A841E3"/>
    <w:rsid w:val="00A84907"/>
    <w:rsid w:val="00A85AAE"/>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2E26"/>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3E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E7FE1"/>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6F0B"/>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8CC"/>
    <w:rsid w:val="00BD1F08"/>
    <w:rsid w:val="00BD279D"/>
    <w:rsid w:val="00BD2825"/>
    <w:rsid w:val="00BD368D"/>
    <w:rsid w:val="00BD3D68"/>
    <w:rsid w:val="00BD3E9D"/>
    <w:rsid w:val="00BD46EC"/>
    <w:rsid w:val="00BD53C7"/>
    <w:rsid w:val="00BD55A7"/>
    <w:rsid w:val="00BD58C6"/>
    <w:rsid w:val="00BD5D05"/>
    <w:rsid w:val="00BD5DF5"/>
    <w:rsid w:val="00BD62BD"/>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31"/>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67A5C"/>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13D"/>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1EB"/>
    <w:rsid w:val="00CA0C4F"/>
    <w:rsid w:val="00CA103A"/>
    <w:rsid w:val="00CA10C5"/>
    <w:rsid w:val="00CA1A40"/>
    <w:rsid w:val="00CA2E1B"/>
    <w:rsid w:val="00CA3316"/>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0C6"/>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3FC3"/>
    <w:rsid w:val="00CC482E"/>
    <w:rsid w:val="00CC4B49"/>
    <w:rsid w:val="00CC5026"/>
    <w:rsid w:val="00CC50AA"/>
    <w:rsid w:val="00CC5645"/>
    <w:rsid w:val="00CC5A16"/>
    <w:rsid w:val="00CC5A1E"/>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CAC"/>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61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164"/>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5F4"/>
    <w:rsid w:val="00D52877"/>
    <w:rsid w:val="00D532C6"/>
    <w:rsid w:val="00D53816"/>
    <w:rsid w:val="00D53B45"/>
    <w:rsid w:val="00D54804"/>
    <w:rsid w:val="00D5562E"/>
    <w:rsid w:val="00D5596A"/>
    <w:rsid w:val="00D55F9E"/>
    <w:rsid w:val="00D567FE"/>
    <w:rsid w:val="00D56B0A"/>
    <w:rsid w:val="00D56D57"/>
    <w:rsid w:val="00D5735C"/>
    <w:rsid w:val="00D57B41"/>
    <w:rsid w:val="00D613B3"/>
    <w:rsid w:val="00D6160F"/>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8CC"/>
    <w:rsid w:val="00D735FA"/>
    <w:rsid w:val="00D735FB"/>
    <w:rsid w:val="00D74385"/>
    <w:rsid w:val="00D764A4"/>
    <w:rsid w:val="00D76554"/>
    <w:rsid w:val="00D766B7"/>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3E50"/>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433"/>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63B"/>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690"/>
    <w:rsid w:val="00E10B40"/>
    <w:rsid w:val="00E11553"/>
    <w:rsid w:val="00E11CE3"/>
    <w:rsid w:val="00E12BFC"/>
    <w:rsid w:val="00E12F2A"/>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3A"/>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6AD"/>
    <w:rsid w:val="00E77AD0"/>
    <w:rsid w:val="00E8082F"/>
    <w:rsid w:val="00E80B0D"/>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8AE"/>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BD4"/>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4F00"/>
    <w:rsid w:val="00F06BB0"/>
    <w:rsid w:val="00F077A2"/>
    <w:rsid w:val="00F07817"/>
    <w:rsid w:val="00F07F88"/>
    <w:rsid w:val="00F1072B"/>
    <w:rsid w:val="00F11026"/>
    <w:rsid w:val="00F11297"/>
    <w:rsid w:val="00F1139F"/>
    <w:rsid w:val="00F12A4F"/>
    <w:rsid w:val="00F13609"/>
    <w:rsid w:val="00F14330"/>
    <w:rsid w:val="00F148AC"/>
    <w:rsid w:val="00F15060"/>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CB5"/>
    <w:rsid w:val="00F37D49"/>
    <w:rsid w:val="00F401FF"/>
    <w:rsid w:val="00F4043D"/>
    <w:rsid w:val="00F40D7B"/>
    <w:rsid w:val="00F41C3B"/>
    <w:rsid w:val="00F42911"/>
    <w:rsid w:val="00F42E32"/>
    <w:rsid w:val="00F4409A"/>
    <w:rsid w:val="00F44693"/>
    <w:rsid w:val="00F45B43"/>
    <w:rsid w:val="00F4632F"/>
    <w:rsid w:val="00F46E8B"/>
    <w:rsid w:val="00F4733F"/>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391C"/>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73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E3F"/>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46AA"/>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 w:type="table" w:customStyle="1" w:styleId="26">
    <w:name w:val="网格型2"/>
    <w:basedOn w:val="a2"/>
    <w:next w:val="af9"/>
    <w:uiPriority w:val="39"/>
    <w:qFormat/>
    <w:rsid w:val="00E8082F"/>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 w:type="table" w:customStyle="1" w:styleId="26">
    <w:name w:val="网格型2"/>
    <w:basedOn w:val="a2"/>
    <w:next w:val="af9"/>
    <w:uiPriority w:val="39"/>
    <w:qFormat/>
    <w:rsid w:val="00E8082F"/>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47BC6-A4FA-42A3-834F-0EEE1F45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2022-08-09T01:38:00Z</dcterms:created>
  <dcterms:modified xsi:type="dcterms:W3CDTF">2022-08-09T09:56:00Z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